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2B60" w14:textId="77777777" w:rsidR="00863A19" w:rsidRPr="008F5B8F" w:rsidRDefault="00863A19" w:rsidP="00863A19">
      <w:pPr>
        <w:tabs>
          <w:tab w:val="left" w:pos="1134"/>
        </w:tabs>
        <w:spacing w:after="60"/>
        <w:ind w:left="567"/>
        <w:jc w:val="both"/>
        <w:rPr>
          <w:rFonts w:ascii="Arial" w:hAnsi="Arial"/>
          <w:b/>
          <w:sz w:val="20"/>
        </w:rPr>
      </w:pPr>
      <w:r w:rsidRPr="008F5B8F">
        <w:rPr>
          <w:rFonts w:ascii="Arial" w:hAnsi="Arial"/>
          <w:b/>
          <w:sz w:val="20"/>
        </w:rPr>
        <w:t>Entrants in the Otago Classic Rally</w:t>
      </w:r>
    </w:p>
    <w:p w14:paraId="002CC192" w14:textId="0819F740" w:rsidR="00863A19" w:rsidRPr="008F5B8F" w:rsidRDefault="00863A19" w:rsidP="00863A19">
      <w:pPr>
        <w:spacing w:after="120"/>
        <w:ind w:left="1134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 xml:space="preserve">Competing vehicles shall be constructed prior to 1st </w:t>
      </w:r>
      <w:r w:rsidR="00F1116B">
        <w:rPr>
          <w:rFonts w:ascii="Arial" w:hAnsi="Arial"/>
          <w:sz w:val="20"/>
        </w:rPr>
        <w:t>January 1987</w:t>
      </w:r>
      <w:r w:rsidRPr="008F5B8F">
        <w:rPr>
          <w:rFonts w:ascii="Arial" w:hAnsi="Arial"/>
          <w:sz w:val="20"/>
        </w:rPr>
        <w:t xml:space="preserve"> and shall be 2WD.</w:t>
      </w:r>
    </w:p>
    <w:p w14:paraId="43870ADE" w14:textId="77777777" w:rsidR="00863A19" w:rsidRPr="008F5B8F" w:rsidRDefault="00863A19" w:rsidP="00863A19">
      <w:pPr>
        <w:spacing w:after="120"/>
        <w:ind w:left="1134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The organisers reserve the right to include additional vehicles (that fall outside this eligibility criteria) into the field if satisfied that the car/driver combination is in keeping with the spirit of the event.</w:t>
      </w:r>
    </w:p>
    <w:p w14:paraId="2EB8B3FA" w14:textId="77777777" w:rsidR="00863A19" w:rsidRPr="008F5B8F" w:rsidRDefault="00863A19" w:rsidP="00863A19">
      <w:pPr>
        <w:spacing w:after="120"/>
        <w:ind w:left="1134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Subject to the above competing vehicles shall comply with the following provisions.</w:t>
      </w:r>
    </w:p>
    <w:p w14:paraId="7EDD42AD" w14:textId="77777777" w:rsidR="00863A19" w:rsidRPr="008F5B8F" w:rsidRDefault="00863A19" w:rsidP="00863A19">
      <w:pPr>
        <w:numPr>
          <w:ilvl w:val="0"/>
          <w:numId w:val="1"/>
        </w:numPr>
        <w:tabs>
          <w:tab w:val="num" w:pos="1560"/>
        </w:tabs>
        <w:spacing w:before="60" w:after="120"/>
        <w:ind w:left="1559" w:hanging="42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 xml:space="preserve">Be in compliance with the provisions of FIA Appendix K with respect to international historic rallies </w:t>
      </w:r>
      <w:r w:rsidRPr="008F5B8F">
        <w:rPr>
          <w:rFonts w:ascii="Arial" w:hAnsi="Arial"/>
          <w:b/>
          <w:sz w:val="20"/>
        </w:rPr>
        <w:t>OR,</w:t>
      </w:r>
    </w:p>
    <w:p w14:paraId="0953E448" w14:textId="77777777" w:rsidR="00863A19" w:rsidRPr="008F5B8F" w:rsidRDefault="00863A19" w:rsidP="00863A19">
      <w:pPr>
        <w:numPr>
          <w:ilvl w:val="0"/>
          <w:numId w:val="1"/>
        </w:numPr>
        <w:tabs>
          <w:tab w:val="num" w:pos="1560"/>
        </w:tabs>
        <w:spacing w:after="120"/>
        <w:ind w:left="1559" w:hanging="42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 xml:space="preserve">Be in compliance with </w:t>
      </w:r>
      <w:proofErr w:type="spellStart"/>
      <w:r w:rsidRPr="008F5B8F">
        <w:rPr>
          <w:rFonts w:ascii="Arial" w:hAnsi="Arial"/>
          <w:sz w:val="20"/>
        </w:rPr>
        <w:t>MotorSport</w:t>
      </w:r>
      <w:proofErr w:type="spellEnd"/>
      <w:r w:rsidRPr="008F5B8F">
        <w:rPr>
          <w:rFonts w:ascii="Arial" w:hAnsi="Arial"/>
          <w:sz w:val="20"/>
        </w:rPr>
        <w:t xml:space="preserve"> NZ Appendix Six, Schedule RH </w:t>
      </w:r>
      <w:r w:rsidRPr="008F5B8F">
        <w:rPr>
          <w:rFonts w:ascii="Arial" w:hAnsi="Arial"/>
          <w:b/>
          <w:sz w:val="20"/>
        </w:rPr>
        <w:t>OR,</w:t>
      </w:r>
    </w:p>
    <w:p w14:paraId="72695454" w14:textId="2265037B" w:rsidR="00863A19" w:rsidRPr="008F5B8F" w:rsidRDefault="00863A19" w:rsidP="00863A19">
      <w:pPr>
        <w:numPr>
          <w:ilvl w:val="0"/>
          <w:numId w:val="1"/>
        </w:numPr>
        <w:tabs>
          <w:tab w:val="num" w:pos="1560"/>
        </w:tabs>
        <w:spacing w:after="60"/>
        <w:ind w:left="1559" w:hanging="425"/>
        <w:jc w:val="both"/>
        <w:rPr>
          <w:rFonts w:ascii="Arial" w:hAnsi="Arial"/>
          <w:b/>
          <w:sz w:val="20"/>
        </w:rPr>
      </w:pPr>
      <w:r w:rsidRPr="008F5B8F">
        <w:rPr>
          <w:rFonts w:ascii="Arial" w:hAnsi="Arial"/>
          <w:sz w:val="20"/>
        </w:rPr>
        <w:t xml:space="preserve">Vehicles that were in Series Production prior to </w:t>
      </w:r>
      <w:r w:rsidRPr="008F5B8F">
        <w:rPr>
          <w:rFonts w:ascii="Arial" w:hAnsi="Arial"/>
          <w:b/>
          <w:sz w:val="20"/>
        </w:rPr>
        <w:t>1</w:t>
      </w:r>
      <w:r w:rsidRPr="008F5B8F">
        <w:rPr>
          <w:rFonts w:ascii="Arial" w:hAnsi="Arial"/>
          <w:b/>
          <w:sz w:val="20"/>
          <w:vertAlign w:val="superscript"/>
        </w:rPr>
        <w:t>st</w:t>
      </w:r>
      <w:r w:rsidRPr="008F5B8F">
        <w:rPr>
          <w:rFonts w:ascii="Arial" w:hAnsi="Arial"/>
          <w:b/>
          <w:sz w:val="20"/>
        </w:rPr>
        <w:t xml:space="preserve"> </w:t>
      </w:r>
      <w:r w:rsidR="00F1116B">
        <w:rPr>
          <w:rFonts w:ascii="Arial" w:hAnsi="Arial"/>
          <w:b/>
          <w:sz w:val="20"/>
        </w:rPr>
        <w:t>January 1987</w:t>
      </w:r>
      <w:r w:rsidRPr="008F5B8F">
        <w:rPr>
          <w:rFonts w:ascii="Arial" w:hAnsi="Arial"/>
          <w:sz w:val="20"/>
        </w:rPr>
        <w:t xml:space="preserve"> modified in accordance with the provisions of Clauses C1 to C8 below</w:t>
      </w:r>
      <w:r w:rsidRPr="008F5B8F">
        <w:rPr>
          <w:rFonts w:ascii="Arial" w:hAnsi="Arial"/>
          <w:b/>
          <w:sz w:val="20"/>
        </w:rPr>
        <w:t>:</w:t>
      </w:r>
    </w:p>
    <w:p w14:paraId="4DD500DE" w14:textId="77777777" w:rsidR="00863A19" w:rsidRPr="008F5B8F" w:rsidRDefault="00863A19" w:rsidP="00863A19">
      <w:pPr>
        <w:ind w:left="1134"/>
        <w:jc w:val="both"/>
        <w:rPr>
          <w:rFonts w:ascii="Arial" w:hAnsi="Arial"/>
          <w:sz w:val="20"/>
        </w:rPr>
      </w:pPr>
    </w:p>
    <w:p w14:paraId="68933F2B" w14:textId="77777777" w:rsidR="00863A19" w:rsidRPr="008F5B8F" w:rsidRDefault="00863A19" w:rsidP="00863A19">
      <w:pPr>
        <w:tabs>
          <w:tab w:val="left" w:pos="1985"/>
        </w:tabs>
        <w:ind w:left="1985" w:hanging="851"/>
        <w:jc w:val="both"/>
        <w:rPr>
          <w:rFonts w:ascii="Arial" w:hAnsi="Arial"/>
          <w:sz w:val="20"/>
        </w:rPr>
      </w:pPr>
    </w:p>
    <w:p w14:paraId="73EB48C2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C.1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Engines</w:t>
      </w:r>
    </w:p>
    <w:p w14:paraId="24532926" w14:textId="3F9AFC09" w:rsidR="00863A19" w:rsidRPr="008F5B8F" w:rsidRDefault="00863A19" w:rsidP="00863A19">
      <w:pPr>
        <w:spacing w:after="120"/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The engine may be substituted with another but must be an engine that was available prior to 1</w:t>
      </w:r>
      <w:r w:rsidRPr="008F5B8F">
        <w:rPr>
          <w:rFonts w:ascii="Arial" w:hAnsi="Arial"/>
          <w:sz w:val="20"/>
          <w:vertAlign w:val="superscript"/>
        </w:rPr>
        <w:t>st</w:t>
      </w:r>
      <w:r w:rsidRPr="008F5B8F">
        <w:rPr>
          <w:rFonts w:ascii="Arial" w:hAnsi="Arial"/>
          <w:sz w:val="20"/>
        </w:rPr>
        <w:t xml:space="preserve"> </w:t>
      </w:r>
      <w:r w:rsidR="00220C25">
        <w:rPr>
          <w:rFonts w:ascii="Arial" w:hAnsi="Arial"/>
          <w:sz w:val="20"/>
        </w:rPr>
        <w:t>January 1987</w:t>
      </w:r>
      <w:r w:rsidRPr="008F5B8F">
        <w:rPr>
          <w:rFonts w:ascii="Arial" w:hAnsi="Arial"/>
          <w:sz w:val="20"/>
        </w:rPr>
        <w:t>.</w:t>
      </w:r>
    </w:p>
    <w:p w14:paraId="255E5539" w14:textId="37C3B5AB" w:rsidR="00863A19" w:rsidRPr="008F5B8F" w:rsidRDefault="00863A19" w:rsidP="00863A19">
      <w:pPr>
        <w:spacing w:after="120"/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 xml:space="preserve">The engine block and </w:t>
      </w:r>
      <w:r w:rsidR="00191E83">
        <w:rPr>
          <w:rFonts w:ascii="Arial" w:hAnsi="Arial"/>
          <w:sz w:val="20"/>
        </w:rPr>
        <w:t xml:space="preserve">head </w:t>
      </w:r>
      <w:r w:rsidRPr="008F5B8F">
        <w:rPr>
          <w:rFonts w:ascii="Arial" w:hAnsi="Arial"/>
          <w:sz w:val="20"/>
        </w:rPr>
        <w:t>must be as per the original or substituted engine.</w:t>
      </w:r>
    </w:p>
    <w:p w14:paraId="2EF82AF3" w14:textId="77777777" w:rsidR="00863A19" w:rsidRPr="008F5B8F" w:rsidRDefault="00863A19" w:rsidP="00863A19">
      <w:pPr>
        <w:spacing w:after="120"/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Pistons, connecting rods, crankshafts and associated parts are free.</w:t>
      </w:r>
    </w:p>
    <w:p w14:paraId="01946B72" w14:textId="7097028D" w:rsidR="00863A19" w:rsidRPr="008F5B8F" w:rsidRDefault="00863A19" w:rsidP="00863A19">
      <w:pPr>
        <w:spacing w:after="120"/>
        <w:ind w:left="1985"/>
        <w:jc w:val="both"/>
        <w:rPr>
          <w:rFonts w:ascii="Arial" w:hAnsi="Arial"/>
          <w:b/>
          <w:sz w:val="20"/>
          <w:u w:val="single"/>
        </w:rPr>
      </w:pPr>
      <w:r w:rsidRPr="008F5B8F">
        <w:rPr>
          <w:rFonts w:ascii="Arial" w:hAnsi="Arial"/>
          <w:b/>
          <w:sz w:val="20"/>
          <w:u w:val="single"/>
        </w:rPr>
        <w:t>Explanatory Note</w:t>
      </w:r>
      <w:r w:rsidR="003C61EF">
        <w:rPr>
          <w:rFonts w:ascii="Arial" w:hAnsi="Arial"/>
          <w:b/>
          <w:sz w:val="20"/>
          <w:u w:val="single"/>
        </w:rPr>
        <w:t>s:</w:t>
      </w:r>
    </w:p>
    <w:p w14:paraId="35EAAC9C" w14:textId="0B19B24E" w:rsidR="00863A19" w:rsidRDefault="00863A19" w:rsidP="003C61E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1C7DD8">
        <w:rPr>
          <w:rFonts w:ascii="Arial" w:hAnsi="Arial"/>
          <w:sz w:val="20"/>
        </w:rPr>
        <w:t>This provision allows for – say – the transplant of a V8 into an escort provided that the V8 was obtainable prior to 1</w:t>
      </w:r>
      <w:r w:rsidRPr="001C7DD8">
        <w:rPr>
          <w:rFonts w:ascii="Arial" w:hAnsi="Arial"/>
          <w:sz w:val="20"/>
          <w:vertAlign w:val="superscript"/>
        </w:rPr>
        <w:t>st</w:t>
      </w:r>
      <w:r w:rsidRPr="001C7DD8">
        <w:rPr>
          <w:rFonts w:ascii="Arial" w:hAnsi="Arial"/>
          <w:sz w:val="20"/>
        </w:rPr>
        <w:t xml:space="preserve"> </w:t>
      </w:r>
      <w:r w:rsidR="003C61EF" w:rsidRPr="001C7DD8">
        <w:rPr>
          <w:rFonts w:ascii="Arial" w:hAnsi="Arial"/>
          <w:sz w:val="20"/>
        </w:rPr>
        <w:t>January 1987</w:t>
      </w:r>
      <w:r w:rsidRPr="001C7DD8">
        <w:rPr>
          <w:rFonts w:ascii="Arial" w:hAnsi="Arial"/>
          <w:sz w:val="20"/>
        </w:rPr>
        <w:t xml:space="preserve"> and retains </w:t>
      </w:r>
      <w:r w:rsidR="00DF738E">
        <w:rPr>
          <w:rFonts w:ascii="Arial" w:hAnsi="Arial"/>
          <w:sz w:val="20"/>
        </w:rPr>
        <w:t>the</w:t>
      </w:r>
      <w:r w:rsidRPr="001C7DD8">
        <w:rPr>
          <w:rFonts w:ascii="Arial" w:hAnsi="Arial"/>
          <w:sz w:val="20"/>
        </w:rPr>
        <w:t xml:space="preserve"> original</w:t>
      </w:r>
      <w:r w:rsidR="00A603CD">
        <w:rPr>
          <w:rFonts w:ascii="Arial" w:hAnsi="Arial"/>
          <w:sz w:val="20"/>
        </w:rPr>
        <w:t xml:space="preserve"> type of</w:t>
      </w:r>
      <w:r w:rsidRPr="001C7DD8">
        <w:rPr>
          <w:rFonts w:ascii="Arial" w:hAnsi="Arial"/>
          <w:sz w:val="20"/>
        </w:rPr>
        <w:t xml:space="preserve"> block and </w:t>
      </w:r>
      <w:r w:rsidR="003C61EF" w:rsidRPr="001C7DD8">
        <w:rPr>
          <w:rFonts w:ascii="Arial" w:hAnsi="Arial"/>
          <w:sz w:val="20"/>
        </w:rPr>
        <w:t>head</w:t>
      </w:r>
      <w:r w:rsidR="00A603CD">
        <w:rPr>
          <w:rFonts w:ascii="Arial" w:hAnsi="Arial"/>
          <w:sz w:val="20"/>
        </w:rPr>
        <w:t xml:space="preserve"> (s)</w:t>
      </w:r>
      <w:r w:rsidRPr="001C7DD8">
        <w:rPr>
          <w:rFonts w:ascii="Arial" w:hAnsi="Arial"/>
          <w:sz w:val="20"/>
        </w:rPr>
        <w:t>.  It can, however, have modern pistons and con rods.</w:t>
      </w:r>
    </w:p>
    <w:p w14:paraId="6D71ED60" w14:textId="10DACA0F" w:rsidR="003C61EF" w:rsidRPr="001C7DD8" w:rsidRDefault="00512773" w:rsidP="001C7DD8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A16</w:t>
      </w:r>
      <w:r w:rsidR="00CB134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valve </w:t>
      </w:r>
      <w:r w:rsidR="00DF1486">
        <w:rPr>
          <w:rFonts w:ascii="Arial" w:hAnsi="Arial"/>
          <w:sz w:val="20"/>
        </w:rPr>
        <w:t xml:space="preserve"> 4AGE </w:t>
      </w:r>
      <w:r>
        <w:rPr>
          <w:rFonts w:ascii="Arial" w:hAnsi="Arial"/>
          <w:sz w:val="20"/>
        </w:rPr>
        <w:t xml:space="preserve">head complies with this rule but </w:t>
      </w:r>
      <w:r w:rsidR="00DF1486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20 valve 4AGE head does not comply.</w:t>
      </w:r>
    </w:p>
    <w:p w14:paraId="06ECBF5B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C.2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Induction</w:t>
      </w:r>
    </w:p>
    <w:p w14:paraId="4375CD77" w14:textId="53FD2755" w:rsidR="00863A19" w:rsidRPr="008F5B8F" w:rsidRDefault="00863A19" w:rsidP="00863A19">
      <w:pPr>
        <w:spacing w:after="120"/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Forced Induction is not allowed unless standard on the vehicle at the time of manufacture i.e. A turbocharged or supercharged engine may not be transplanted into another make or model of car</w:t>
      </w:r>
    </w:p>
    <w:p w14:paraId="19582C0B" w14:textId="31DAD2BA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Intercoolers are only allowed if standard on the vehicle or homologated</w:t>
      </w:r>
    </w:p>
    <w:p w14:paraId="669E655B" w14:textId="77777777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</w:p>
    <w:p w14:paraId="65A33936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  <w:u w:val="single"/>
        </w:rPr>
      </w:pPr>
      <w:r w:rsidRPr="008F5B8F">
        <w:rPr>
          <w:rFonts w:ascii="Arial" w:hAnsi="Arial"/>
          <w:sz w:val="20"/>
        </w:rPr>
        <w:t>C.3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Fuel Injection</w:t>
      </w:r>
    </w:p>
    <w:p w14:paraId="41D6AEB3" w14:textId="64536385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Fuel injection is not allowed unless standard on the vehicle</w:t>
      </w:r>
      <w:r w:rsidR="007255A9">
        <w:rPr>
          <w:rFonts w:ascii="Arial" w:hAnsi="Arial"/>
          <w:sz w:val="20"/>
        </w:rPr>
        <w:t xml:space="preserve"> or engine</w:t>
      </w:r>
      <w:r w:rsidRPr="008F5B8F">
        <w:rPr>
          <w:rFonts w:ascii="Arial" w:hAnsi="Arial"/>
          <w:sz w:val="20"/>
        </w:rPr>
        <w:t xml:space="preserve"> prior to 1st January 198</w:t>
      </w:r>
      <w:r w:rsidR="007255A9">
        <w:rPr>
          <w:rFonts w:ascii="Arial" w:hAnsi="Arial"/>
          <w:sz w:val="20"/>
        </w:rPr>
        <w:t>7</w:t>
      </w:r>
      <w:r w:rsidRPr="008F5B8F">
        <w:rPr>
          <w:rFonts w:ascii="Arial" w:hAnsi="Arial"/>
          <w:sz w:val="20"/>
        </w:rPr>
        <w:t>.   An electronic system may not be substituted for a mechanical system.</w:t>
      </w:r>
    </w:p>
    <w:p w14:paraId="63F8D9F3" w14:textId="57707B2E" w:rsidR="00863A19" w:rsidRDefault="000D5A44" w:rsidP="00863A19">
      <w:pPr>
        <w:ind w:left="19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Variable valve timing is not allowed unless standard on the vehicle or engine prior to 1</w:t>
      </w:r>
      <w:r w:rsidRPr="001C7DD8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January 1987</w:t>
      </w:r>
    </w:p>
    <w:p w14:paraId="5025827A" w14:textId="77777777" w:rsidR="000D5A44" w:rsidRPr="008F5B8F" w:rsidRDefault="000D5A44" w:rsidP="00863A19">
      <w:pPr>
        <w:ind w:left="1985"/>
        <w:jc w:val="both"/>
        <w:rPr>
          <w:rFonts w:ascii="Arial" w:hAnsi="Arial"/>
          <w:sz w:val="20"/>
        </w:rPr>
      </w:pPr>
    </w:p>
    <w:p w14:paraId="5CCE1FB5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C.4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Gearbox</w:t>
      </w:r>
    </w:p>
    <w:p w14:paraId="6AA35A30" w14:textId="6E1DE238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The gearbox may be substituted with another.    Ratios are free.  Sequential and electronically activated gearboxes are prohibited.</w:t>
      </w:r>
    </w:p>
    <w:p w14:paraId="17C7D1CF" w14:textId="77777777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</w:p>
    <w:p w14:paraId="67C8BB07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  <w:u w:val="single"/>
        </w:rPr>
      </w:pPr>
      <w:r w:rsidRPr="008F5B8F">
        <w:rPr>
          <w:rFonts w:ascii="Arial" w:hAnsi="Arial"/>
          <w:sz w:val="20"/>
        </w:rPr>
        <w:t>C.5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Differential</w:t>
      </w:r>
    </w:p>
    <w:p w14:paraId="1ABBEAAA" w14:textId="0B7C76AF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The differential may be substituted.</w:t>
      </w:r>
    </w:p>
    <w:p w14:paraId="36263D8C" w14:textId="77777777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</w:p>
    <w:p w14:paraId="7413E9C4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C.6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Brakes and Suspension</w:t>
      </w:r>
    </w:p>
    <w:p w14:paraId="3AFBF01A" w14:textId="40E1C043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Brakes and suspension are free.</w:t>
      </w:r>
    </w:p>
    <w:p w14:paraId="6E36DE7F" w14:textId="77777777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</w:p>
    <w:p w14:paraId="4A02B229" w14:textId="77777777" w:rsidR="00863A19" w:rsidRPr="008F5B8F" w:rsidRDefault="00863A19" w:rsidP="00863A19">
      <w:pPr>
        <w:tabs>
          <w:tab w:val="left" w:pos="1985"/>
        </w:tabs>
        <w:spacing w:after="120"/>
        <w:ind w:left="1985" w:hanging="851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C.7</w:t>
      </w:r>
      <w:r w:rsidRPr="008F5B8F">
        <w:rPr>
          <w:rFonts w:ascii="Arial" w:hAnsi="Arial"/>
          <w:sz w:val="20"/>
        </w:rPr>
        <w:tab/>
      </w:r>
      <w:r w:rsidRPr="008F5B8F">
        <w:rPr>
          <w:rFonts w:ascii="Arial" w:hAnsi="Arial"/>
          <w:sz w:val="20"/>
          <w:u w:val="single"/>
        </w:rPr>
        <w:t>Wheels and Tyres</w:t>
      </w:r>
    </w:p>
    <w:p w14:paraId="6479AAD4" w14:textId="77777777" w:rsidR="00863A19" w:rsidRPr="008F5B8F" w:rsidRDefault="00863A19" w:rsidP="00863A19">
      <w:pPr>
        <w:spacing w:after="120"/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t>Wheel sizes are free provided they can be housed inside the wheel arches or flares (ref 8.3).</w:t>
      </w:r>
    </w:p>
    <w:p w14:paraId="2A9B8259" w14:textId="77777777" w:rsidR="00863A19" w:rsidRPr="008F5B8F" w:rsidRDefault="00863A19" w:rsidP="00863A19">
      <w:pPr>
        <w:spacing w:before="60"/>
        <w:ind w:left="1985"/>
        <w:jc w:val="both"/>
        <w:rPr>
          <w:rFonts w:ascii="Arial" w:hAnsi="Arial"/>
          <w:sz w:val="20"/>
        </w:rPr>
      </w:pPr>
      <w:r w:rsidRPr="008F5B8F">
        <w:rPr>
          <w:rFonts w:ascii="Arial" w:hAnsi="Arial"/>
          <w:sz w:val="20"/>
        </w:rPr>
        <w:lastRenderedPageBreak/>
        <w:t>Tyres are free but must comply with the provision of Appendix 2, Schedule A.</w:t>
      </w:r>
    </w:p>
    <w:p w14:paraId="2AE4696C" w14:textId="77777777" w:rsidR="00863A19" w:rsidRPr="008F5B8F" w:rsidRDefault="00863A19" w:rsidP="00863A19">
      <w:pPr>
        <w:spacing w:before="60"/>
        <w:ind w:left="1985"/>
        <w:jc w:val="both"/>
        <w:rPr>
          <w:rFonts w:ascii="Arial" w:hAnsi="Arial"/>
          <w:sz w:val="20"/>
        </w:rPr>
      </w:pPr>
    </w:p>
    <w:p w14:paraId="17AD2CF4" w14:textId="77777777" w:rsidR="00863A19" w:rsidRPr="008F5B8F" w:rsidRDefault="00863A19" w:rsidP="00863A19">
      <w:pPr>
        <w:tabs>
          <w:tab w:val="left" w:pos="1985"/>
        </w:tabs>
        <w:spacing w:after="200"/>
        <w:ind w:left="1985" w:hanging="851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C.8</w:t>
      </w:r>
      <w:r w:rsidRPr="008F5B8F">
        <w:rPr>
          <w:rFonts w:ascii="Arial" w:hAnsi="Arial" w:cs="Arial"/>
          <w:sz w:val="20"/>
        </w:rPr>
        <w:tab/>
      </w:r>
      <w:r w:rsidRPr="008F5B8F">
        <w:rPr>
          <w:rFonts w:ascii="Arial" w:hAnsi="Arial" w:cs="Arial"/>
          <w:sz w:val="20"/>
          <w:u w:val="single"/>
        </w:rPr>
        <w:t>Body Modification</w:t>
      </w:r>
    </w:p>
    <w:p w14:paraId="69A24283" w14:textId="77777777" w:rsidR="00863A19" w:rsidRPr="008F5B8F" w:rsidRDefault="00863A19" w:rsidP="00863A19">
      <w:pPr>
        <w:tabs>
          <w:tab w:val="left" w:pos="1985"/>
          <w:tab w:val="left" w:pos="3686"/>
        </w:tabs>
        <w:ind w:left="3686" w:hanging="2552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C.8.1</w:t>
      </w:r>
      <w:r w:rsidRPr="008F5B8F">
        <w:rPr>
          <w:rFonts w:ascii="Arial" w:hAnsi="Arial" w:cs="Arial"/>
          <w:b/>
          <w:sz w:val="20"/>
        </w:rPr>
        <w:tab/>
        <w:t>Preamble:</w:t>
      </w:r>
      <w:r w:rsidRPr="008F5B8F">
        <w:rPr>
          <w:rFonts w:ascii="Arial" w:hAnsi="Arial" w:cs="Arial"/>
          <w:sz w:val="20"/>
        </w:rPr>
        <w:tab/>
        <w:t>Competitors are strongly encouraged to maintain the original appearance of their vehicle.</w:t>
      </w:r>
    </w:p>
    <w:p w14:paraId="10DE8C6F" w14:textId="77777777" w:rsidR="00863A19" w:rsidRPr="008F5B8F" w:rsidRDefault="00863A19" w:rsidP="00863A19">
      <w:pPr>
        <w:ind w:left="1985"/>
        <w:jc w:val="both"/>
        <w:rPr>
          <w:rFonts w:ascii="Arial" w:hAnsi="Arial"/>
          <w:sz w:val="20"/>
        </w:rPr>
      </w:pPr>
    </w:p>
    <w:p w14:paraId="44BE46EE" w14:textId="77777777" w:rsidR="00863A19" w:rsidRPr="008F5B8F" w:rsidRDefault="00863A19" w:rsidP="00863A19">
      <w:pPr>
        <w:tabs>
          <w:tab w:val="left" w:pos="1985"/>
          <w:tab w:val="left" w:pos="3686"/>
        </w:tabs>
        <w:ind w:left="3686" w:hanging="2552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C.8.2</w:t>
      </w:r>
      <w:r w:rsidRPr="008F5B8F">
        <w:rPr>
          <w:rFonts w:ascii="Arial" w:hAnsi="Arial" w:cs="Arial"/>
          <w:sz w:val="20"/>
        </w:rPr>
        <w:tab/>
      </w:r>
      <w:r w:rsidRPr="008F5B8F">
        <w:rPr>
          <w:rFonts w:ascii="Arial" w:hAnsi="Arial" w:cs="Arial"/>
          <w:b/>
          <w:sz w:val="20"/>
        </w:rPr>
        <w:t>Body Panels:</w:t>
      </w:r>
      <w:r w:rsidRPr="008F5B8F">
        <w:rPr>
          <w:rFonts w:ascii="Arial" w:hAnsi="Arial" w:cs="Arial"/>
          <w:sz w:val="20"/>
        </w:rPr>
        <w:tab/>
        <w:t>May be lightened in accordance with Appendix 2, Schedule A however Carbon Fibre and Kevlar are prohibited.</w:t>
      </w:r>
    </w:p>
    <w:p w14:paraId="52B3F2AC" w14:textId="77777777" w:rsidR="00863A19" w:rsidRPr="008F5B8F" w:rsidRDefault="00863A19" w:rsidP="00863A19">
      <w:pPr>
        <w:ind w:left="1985"/>
        <w:jc w:val="both"/>
        <w:rPr>
          <w:rFonts w:ascii="Arial" w:hAnsi="Arial" w:cs="Arial"/>
          <w:sz w:val="20"/>
        </w:rPr>
      </w:pPr>
    </w:p>
    <w:p w14:paraId="5C71A4FF" w14:textId="77777777" w:rsidR="00863A19" w:rsidRPr="008F5B8F" w:rsidRDefault="00863A19" w:rsidP="00863A19">
      <w:pPr>
        <w:tabs>
          <w:tab w:val="left" w:pos="1985"/>
          <w:tab w:val="left" w:pos="3686"/>
        </w:tabs>
        <w:ind w:left="3686" w:hanging="2552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C.8.3</w:t>
      </w:r>
      <w:r w:rsidRPr="008F5B8F">
        <w:rPr>
          <w:rFonts w:ascii="Arial" w:hAnsi="Arial" w:cs="Arial"/>
          <w:sz w:val="20"/>
        </w:rPr>
        <w:tab/>
      </w:r>
      <w:r w:rsidRPr="008F5B8F">
        <w:rPr>
          <w:rFonts w:ascii="Arial" w:hAnsi="Arial" w:cs="Arial"/>
          <w:b/>
          <w:sz w:val="20"/>
        </w:rPr>
        <w:t>Wheel Flares:</w:t>
      </w:r>
      <w:r w:rsidRPr="008F5B8F">
        <w:rPr>
          <w:rFonts w:ascii="Arial" w:hAnsi="Arial" w:cs="Arial"/>
          <w:sz w:val="20"/>
        </w:rPr>
        <w:t xml:space="preserve"> </w:t>
      </w:r>
      <w:r w:rsidRPr="008F5B8F">
        <w:rPr>
          <w:rFonts w:ascii="Arial" w:hAnsi="Arial" w:cs="Arial"/>
          <w:sz w:val="20"/>
        </w:rPr>
        <w:tab/>
        <w:t>May be fitted providing they do not protrude from the original line of the body work by more than 150 mm.</w:t>
      </w:r>
    </w:p>
    <w:p w14:paraId="0ED3B5CA" w14:textId="77777777" w:rsidR="00863A19" w:rsidRPr="008F5B8F" w:rsidRDefault="00863A19" w:rsidP="00863A19">
      <w:pPr>
        <w:ind w:left="1985"/>
        <w:jc w:val="both"/>
        <w:rPr>
          <w:rFonts w:ascii="Arial" w:hAnsi="Arial" w:cs="Arial"/>
          <w:sz w:val="20"/>
        </w:rPr>
      </w:pPr>
    </w:p>
    <w:p w14:paraId="6AF1B01E" w14:textId="77777777" w:rsidR="00863A19" w:rsidRPr="008F5B8F" w:rsidRDefault="00863A19" w:rsidP="00863A19">
      <w:pPr>
        <w:tabs>
          <w:tab w:val="left" w:pos="3686"/>
        </w:tabs>
        <w:spacing w:after="120"/>
        <w:ind w:left="1985" w:hanging="851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C.8.4</w:t>
      </w:r>
      <w:r w:rsidRPr="008F5B8F">
        <w:rPr>
          <w:rFonts w:ascii="Arial" w:hAnsi="Arial" w:cs="Arial"/>
          <w:sz w:val="20"/>
        </w:rPr>
        <w:tab/>
      </w:r>
      <w:r w:rsidRPr="008F5B8F">
        <w:rPr>
          <w:rFonts w:ascii="Arial" w:hAnsi="Arial" w:cs="Arial"/>
          <w:b/>
          <w:sz w:val="20"/>
        </w:rPr>
        <w:t>Wings:</w:t>
      </w:r>
      <w:r w:rsidRPr="008F5B8F">
        <w:rPr>
          <w:rFonts w:ascii="Arial" w:hAnsi="Arial" w:cs="Arial"/>
          <w:sz w:val="20"/>
        </w:rPr>
        <w:tab/>
        <w:t>Wings or other aerodynamic appendages are not permitted.</w:t>
      </w:r>
    </w:p>
    <w:p w14:paraId="54FE4F68" w14:textId="321D02D4" w:rsidR="00863A19" w:rsidRPr="008F5B8F" w:rsidRDefault="00863A19" w:rsidP="00863A19">
      <w:pPr>
        <w:ind w:left="3686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“Bobtail” or boot mounted spoilers are acceptable if it can be shown that these were common on the car as rallied prior to 1</w:t>
      </w:r>
      <w:r w:rsidRPr="008F5B8F">
        <w:rPr>
          <w:rFonts w:ascii="Arial" w:hAnsi="Arial" w:cs="Arial"/>
          <w:sz w:val="20"/>
          <w:vertAlign w:val="superscript"/>
        </w:rPr>
        <w:t>st</w:t>
      </w:r>
      <w:r w:rsidRPr="008F5B8F">
        <w:rPr>
          <w:rFonts w:ascii="Arial" w:hAnsi="Arial" w:cs="Arial"/>
          <w:sz w:val="20"/>
        </w:rPr>
        <w:t xml:space="preserve"> </w:t>
      </w:r>
      <w:r w:rsidR="002115A2">
        <w:rPr>
          <w:rFonts w:ascii="Arial" w:hAnsi="Arial" w:cs="Arial"/>
          <w:sz w:val="20"/>
        </w:rPr>
        <w:t>January 1987</w:t>
      </w:r>
      <w:r w:rsidRPr="008F5B8F">
        <w:rPr>
          <w:rFonts w:ascii="Arial" w:hAnsi="Arial" w:cs="Arial"/>
          <w:sz w:val="20"/>
        </w:rPr>
        <w:t>.</w:t>
      </w:r>
    </w:p>
    <w:p w14:paraId="3B3920D3" w14:textId="77777777" w:rsidR="00863A19" w:rsidRPr="008F5B8F" w:rsidRDefault="00863A19" w:rsidP="00863A19">
      <w:pPr>
        <w:tabs>
          <w:tab w:val="left" w:pos="1985"/>
        </w:tabs>
        <w:spacing w:before="120" w:after="120"/>
        <w:jc w:val="both"/>
        <w:rPr>
          <w:rFonts w:ascii="Arial" w:hAnsi="Arial" w:cs="Arial"/>
          <w:b/>
          <w:sz w:val="20"/>
        </w:rPr>
      </w:pPr>
      <w:r w:rsidRPr="008F5B8F">
        <w:rPr>
          <w:rFonts w:ascii="Arial" w:hAnsi="Arial" w:cs="Arial"/>
          <w:sz w:val="20"/>
        </w:rPr>
        <w:tab/>
      </w:r>
      <w:r w:rsidRPr="008F5B8F">
        <w:rPr>
          <w:rFonts w:ascii="Arial" w:hAnsi="Arial" w:cs="Arial"/>
          <w:b/>
          <w:sz w:val="20"/>
        </w:rPr>
        <w:t>Vehicles will be divided into the following classes:</w:t>
      </w:r>
    </w:p>
    <w:p w14:paraId="19AD028A" w14:textId="77777777" w:rsidR="00863A19" w:rsidRPr="008F5B8F" w:rsidRDefault="00863A19" w:rsidP="00863A19">
      <w:pPr>
        <w:numPr>
          <w:ilvl w:val="0"/>
          <w:numId w:val="2"/>
        </w:numPr>
        <w:tabs>
          <w:tab w:val="num" w:pos="2410"/>
        </w:tabs>
        <w:spacing w:after="60"/>
        <w:ind w:left="2410" w:hanging="425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0-1300 cc</w:t>
      </w:r>
    </w:p>
    <w:p w14:paraId="1D473157" w14:textId="77777777" w:rsidR="00863A19" w:rsidRPr="008F5B8F" w:rsidRDefault="00863A19" w:rsidP="00863A19">
      <w:pPr>
        <w:numPr>
          <w:ilvl w:val="0"/>
          <w:numId w:val="2"/>
        </w:numPr>
        <w:tabs>
          <w:tab w:val="num" w:pos="2410"/>
        </w:tabs>
        <w:spacing w:after="60"/>
        <w:ind w:left="2410" w:hanging="425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1301-1700 cc</w:t>
      </w:r>
    </w:p>
    <w:p w14:paraId="4F3C9BD7" w14:textId="77777777" w:rsidR="00863A19" w:rsidRPr="008F5B8F" w:rsidRDefault="00863A19" w:rsidP="00863A19">
      <w:pPr>
        <w:numPr>
          <w:ilvl w:val="0"/>
          <w:numId w:val="2"/>
        </w:numPr>
        <w:tabs>
          <w:tab w:val="num" w:pos="2410"/>
        </w:tabs>
        <w:spacing w:after="60"/>
        <w:ind w:left="2410" w:hanging="425"/>
        <w:jc w:val="both"/>
        <w:rPr>
          <w:rFonts w:ascii="Arial" w:hAnsi="Arial" w:cs="Arial"/>
          <w:sz w:val="20"/>
        </w:rPr>
      </w:pPr>
      <w:r w:rsidRPr="008F5B8F">
        <w:rPr>
          <w:rFonts w:ascii="Arial" w:hAnsi="Arial" w:cs="Arial"/>
          <w:sz w:val="20"/>
        </w:rPr>
        <w:t>1701 cc and over</w:t>
      </w:r>
    </w:p>
    <w:p w14:paraId="63335AA6" w14:textId="77777777" w:rsidR="0059636E" w:rsidRDefault="0059636E"/>
    <w:sectPr w:rsidR="00596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2A58"/>
    <w:multiLevelType w:val="hybridMultilevel"/>
    <w:tmpl w:val="5658F3BA"/>
    <w:lvl w:ilvl="0" w:tplc="1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9686F7D"/>
    <w:multiLevelType w:val="hybridMultilevel"/>
    <w:tmpl w:val="CC0EE3C6"/>
    <w:lvl w:ilvl="0" w:tplc="CAE694A8">
      <w:start w:val="1"/>
      <w:numFmt w:val="lowerLetter"/>
      <w:lvlText w:val="(%1)"/>
      <w:lvlJc w:val="left"/>
      <w:pPr>
        <w:tabs>
          <w:tab w:val="num" w:pos="2910"/>
        </w:tabs>
        <w:ind w:left="291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533A0D98"/>
    <w:multiLevelType w:val="hybridMultilevel"/>
    <w:tmpl w:val="7302AE1C"/>
    <w:lvl w:ilvl="0" w:tplc="CAE694A8">
      <w:start w:val="1"/>
      <w:numFmt w:val="lowerLetter"/>
      <w:lvlText w:val="(%1)"/>
      <w:lvlJc w:val="left"/>
      <w:pPr>
        <w:tabs>
          <w:tab w:val="num" w:pos="2064"/>
        </w:tabs>
        <w:ind w:left="2064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995989834">
    <w:abstractNumId w:val="2"/>
  </w:num>
  <w:num w:numId="2" w16cid:durableId="1602297006">
    <w:abstractNumId w:val="1"/>
  </w:num>
  <w:num w:numId="3" w16cid:durableId="146711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19"/>
    <w:rsid w:val="0000127F"/>
    <w:rsid w:val="000D5A44"/>
    <w:rsid w:val="00191E83"/>
    <w:rsid w:val="001C7DD8"/>
    <w:rsid w:val="002115A2"/>
    <w:rsid w:val="00220C25"/>
    <w:rsid w:val="003C61EF"/>
    <w:rsid w:val="00512773"/>
    <w:rsid w:val="005815F9"/>
    <w:rsid w:val="0059636E"/>
    <w:rsid w:val="00625BF1"/>
    <w:rsid w:val="007255A9"/>
    <w:rsid w:val="00863A19"/>
    <w:rsid w:val="0094153A"/>
    <w:rsid w:val="00A603CD"/>
    <w:rsid w:val="00AD4C68"/>
    <w:rsid w:val="00BE3204"/>
    <w:rsid w:val="00CB134C"/>
    <w:rsid w:val="00DF1486"/>
    <w:rsid w:val="00DF738E"/>
    <w:rsid w:val="00F1116B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2691"/>
  <w15:chartTrackingRefBased/>
  <w15:docId w15:val="{E8CA5EBF-8C63-4254-A4E8-AB2B790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4C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C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17EFFDDE32B46BFFA8DE947B6EED6" ma:contentTypeVersion="17" ma:contentTypeDescription="Create a new document." ma:contentTypeScope="" ma:versionID="318732dcaeaca3fba230ed8af4fa57a7">
  <xsd:schema xmlns:xsd="http://www.w3.org/2001/XMLSchema" xmlns:xs="http://www.w3.org/2001/XMLSchema" xmlns:p="http://schemas.microsoft.com/office/2006/metadata/properties" xmlns:ns2="52c3184f-a112-4732-b68c-afb80f690114" xmlns:ns3="433d10e4-70ac-4656-b7a3-24d1e7919dab" targetNamespace="http://schemas.microsoft.com/office/2006/metadata/properties" ma:root="true" ma:fieldsID="703850e960c96f9857d3d069a62c1089" ns2:_="" ns3:_="">
    <xsd:import namespace="52c3184f-a112-4732-b68c-afb80f690114"/>
    <xsd:import namespace="433d10e4-70ac-4656-b7a3-24d1e7919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184f-a112-4732-b68c-afb80f69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8b9265-b526-4379-9be4-00ebbb20b9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10e4-70ac-4656-b7a3-24d1e7919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dc1b60-4ef7-4c96-94ce-9f0b003cb838}" ma:internalName="TaxCatchAll" ma:showField="CatchAllData" ma:web="433d10e4-70ac-4656-b7a3-24d1e7919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d10e4-70ac-4656-b7a3-24d1e7919dab" xsi:nil="true"/>
    <lcf76f155ced4ddcb4097134ff3c332f xmlns="52c3184f-a112-4732-b68c-afb80f6901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44909-0E71-447F-854D-05BCEFC57680}"/>
</file>

<file path=customXml/itemProps2.xml><?xml version="1.0" encoding="utf-8"?>
<ds:datastoreItem xmlns:ds="http://schemas.openxmlformats.org/officeDocument/2006/customXml" ds:itemID="{0DD02206-FB25-457C-966F-3C86F0612571}">
  <ds:schemaRefs>
    <ds:schemaRef ds:uri="http://schemas.microsoft.com/office/2006/metadata/properties"/>
    <ds:schemaRef ds:uri="http://schemas.microsoft.com/office/infopath/2007/PartnerControls"/>
    <ds:schemaRef ds:uri="433d10e4-70ac-4656-b7a3-24d1e7919dab"/>
    <ds:schemaRef ds:uri="52c3184f-a112-4732-b68c-afb80f690114"/>
  </ds:schemaRefs>
</ds:datastoreItem>
</file>

<file path=customXml/itemProps3.xml><?xml version="1.0" encoding="utf-8"?>
<ds:datastoreItem xmlns:ds="http://schemas.openxmlformats.org/officeDocument/2006/customXml" ds:itemID="{61B4770E-02FA-4AA4-A4B0-470FDA2D4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Oakley</dc:creator>
  <cp:keywords/>
  <dc:description/>
  <cp:lastModifiedBy>Norman Oakley</cp:lastModifiedBy>
  <cp:revision>8</cp:revision>
  <dcterms:created xsi:type="dcterms:W3CDTF">2023-11-20T07:03:00Z</dcterms:created>
  <dcterms:modified xsi:type="dcterms:W3CDTF">2023-11-20T07:06:00Z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0x010100D8017EFFDDE32B46BFFA8DE947B6EED6</vt:lpwstr>
  </property>
  <property fmtid="{D5CDD505-2E9C-101B-9397-08002B2CF9AE}" pid="3" name="MediaServiceImageTags">
    <vt:lpwstr/>
  </property>
</Properties>
</file>